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A" w:rsidRDefault="00C07FE6">
      <w:pPr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 do ogłoszenia</w:t>
      </w:r>
    </w:p>
    <w:p w:rsidR="001A18CA" w:rsidRDefault="001A18CA">
      <w:pPr>
        <w:rPr>
          <w:rFonts w:ascii="Times New Roman" w:hAnsi="Times New Roman" w:cs="Times New Roman"/>
          <w:sz w:val="28"/>
          <w:szCs w:val="28"/>
        </w:rPr>
      </w:pPr>
    </w:p>
    <w:p w:rsidR="001A18CA" w:rsidRDefault="001A18CA">
      <w:pPr>
        <w:rPr>
          <w:b/>
          <w:bCs/>
        </w:rPr>
      </w:pPr>
    </w:p>
    <w:p w:rsidR="001A18CA" w:rsidRDefault="00C0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A18CA" w:rsidRDefault="001A18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8CA" w:rsidRDefault="001A18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8CA" w:rsidRDefault="00C07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uczestnictwo w pracach Komisji Konkursowej powoływanej przez Dyrektora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Ośrodka Pomocy Społecznej w Bystrzycy Kłodzkiej w celu przeprowadzenia postępowania konkursowego w ramach „Otwartego </w:t>
      </w:r>
      <w:r>
        <w:rPr>
          <w:rFonts w:ascii="Times New Roman" w:hAnsi="Times New Roman" w:cs="Times New Roman"/>
          <w:sz w:val="24"/>
          <w:szCs w:val="24"/>
        </w:rPr>
        <w:t>konkursu ofert na powierzenie realizacji w 2024 roku zadań publicznych z zakresu profilaktyki i rozwiązywania problemów alkoholowych”, skierowany do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podmiotów, których cele statutowe lub przedmiot działalności dotyczą spraw objętych zadaniami określonymi 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art. 2 ustawy z dnia 11 września 2015 r. o zdrowiu publicznym (Dz. U. z 2022 r. poz. 1608, z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zm.), w tym dla organizacji pozarządowych oraz podmiotów wymienionych w art. 3 ust. 2 i 3 ustawy z dnia 24 kwietnia 2003 r. o działalności pożytku publiczne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go i o wolontariacie. </w:t>
      </w: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(</w:t>
      </w:r>
      <w:r>
        <w:rPr>
          <w:rStyle w:val="Pogrubienie"/>
          <w:rFonts w:ascii="Times New Roman" w:hAnsi="Times New Roman" w:cs="Arial"/>
          <w:b w:val="0"/>
          <w:bCs w:val="0"/>
          <w:sz w:val="20"/>
          <w:szCs w:val="20"/>
        </w:rPr>
        <w:t xml:space="preserve">Dz. U. z 2023 r. poz. 571 z </w:t>
      </w:r>
      <w:proofErr w:type="spellStart"/>
      <w:r>
        <w:rPr>
          <w:rStyle w:val="Pogrubienie"/>
          <w:rFonts w:ascii="Times New Roman" w:hAnsi="Times New Roman" w:cs="Arial"/>
          <w:b w:val="0"/>
          <w:bCs w:val="0"/>
          <w:sz w:val="20"/>
          <w:szCs w:val="20"/>
        </w:rPr>
        <w:t>późn</w:t>
      </w:r>
      <w:proofErr w:type="spellEnd"/>
      <w:r>
        <w:rPr>
          <w:rStyle w:val="Pogrubienie"/>
          <w:rFonts w:ascii="Times New Roman" w:hAnsi="Times New Roman" w:cs="Arial"/>
          <w:b w:val="0"/>
          <w:bCs w:val="0"/>
          <w:sz w:val="20"/>
          <w:szCs w:val="20"/>
        </w:rPr>
        <w:t>. zm.)</w:t>
      </w:r>
    </w:p>
    <w:p w:rsidR="001A18CA" w:rsidRDefault="001A18CA">
      <w:pPr>
        <w:rPr>
          <w:rFonts w:ascii="Times New Roman" w:hAnsi="Times New Roman" w:cs="Times New Roman"/>
          <w:sz w:val="20"/>
          <w:szCs w:val="20"/>
        </w:rPr>
      </w:pPr>
    </w:p>
    <w:p w:rsidR="001A18CA" w:rsidRDefault="001A18CA">
      <w:pPr>
        <w:rPr>
          <w:rFonts w:ascii="Times New Roman" w:hAnsi="Times New Roman" w:cs="Times New Roman"/>
          <w:sz w:val="24"/>
          <w:szCs w:val="24"/>
        </w:rPr>
      </w:pPr>
    </w:p>
    <w:p w:rsidR="001A18CA" w:rsidRDefault="001A18CA">
      <w:pPr>
        <w:rPr>
          <w:rFonts w:ascii="Times New Roman" w:hAnsi="Times New Roman" w:cs="Times New Roman"/>
          <w:sz w:val="24"/>
          <w:szCs w:val="24"/>
        </w:rPr>
      </w:pPr>
    </w:p>
    <w:p w:rsidR="001A18CA" w:rsidRDefault="00C07F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1A18CA" w:rsidRDefault="00C07FE6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1A18CA" w:rsidRDefault="001A18CA">
      <w:pPr>
        <w:jc w:val="both"/>
        <w:rPr>
          <w:b/>
          <w:bCs/>
        </w:rPr>
      </w:pPr>
    </w:p>
    <w:p w:rsidR="001A18CA" w:rsidRDefault="001A18CA">
      <w:pPr>
        <w:jc w:val="both"/>
        <w:rPr>
          <w:b/>
          <w:bCs/>
        </w:rPr>
      </w:pPr>
    </w:p>
    <w:p w:rsidR="001A18CA" w:rsidRDefault="001A18CA">
      <w:pPr>
        <w:jc w:val="both"/>
        <w:rPr>
          <w:b/>
          <w:bCs/>
        </w:rPr>
      </w:pPr>
    </w:p>
    <w:p w:rsidR="001A18CA" w:rsidRDefault="001A18CA">
      <w:pPr>
        <w:jc w:val="both"/>
        <w:rPr>
          <w:b/>
          <w:bCs/>
        </w:rPr>
      </w:pPr>
    </w:p>
    <w:p w:rsidR="001A18CA" w:rsidRDefault="001A18CA">
      <w:pPr>
        <w:jc w:val="both"/>
        <w:rPr>
          <w:b/>
          <w:bCs/>
        </w:rPr>
      </w:pPr>
    </w:p>
    <w:p w:rsidR="001A18CA" w:rsidRDefault="001A18CA"/>
    <w:sectPr w:rsidR="001A18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A"/>
    <w:rsid w:val="001A18CA"/>
    <w:rsid w:val="003C0EC0"/>
    <w:rsid w:val="00C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Małgorzata Kuchejda</cp:lastModifiedBy>
  <cp:revision>3</cp:revision>
  <cp:lastPrinted>2023-11-21T08:13:00Z</cp:lastPrinted>
  <dcterms:created xsi:type="dcterms:W3CDTF">2023-11-24T08:01:00Z</dcterms:created>
  <dcterms:modified xsi:type="dcterms:W3CDTF">2023-11-24T08:01:00Z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