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                             </w:t>
      </w:r>
      <w:r>
        <w:rPr>
          <w:rFonts w:cs="Times New Roman" w:ascii="Arial" w:hAnsi="Arial"/>
          <w:b/>
          <w:sz w:val="20"/>
          <w:szCs w:val="20"/>
        </w:rPr>
        <w:t>Załącznik nr 4</w:t>
      </w:r>
    </w:p>
    <w:p>
      <w:pPr>
        <w:pStyle w:val="Normal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INFORMACJA  O PRZETWARZANIU DANYCH OSOBOWYCH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Zgodnie z art. 13 ust. 1 i 2 rozporządzenia Parlamentu Europejskiego i Rady (UE) 2016/679 z 27 kwietnia 2016 r. w sprawie i ochrony osób fizycznych w związku z przetwarzaniem danych osobowych i w sprawie swobodnego przepływu takich danych oraz uchylenia dyrektywy 95/46/WE (ogólne rozporządzenie o  ochronie danych osobowych) przekazujemy poniższe informacje.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Administrator danych osobowych i dane kontaktowe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administratorem Pani/Pana danych osobowych jest Dyrektor Ośrodka Pomocy Społecznej w Bystrzycy Kłodzkiej, przy ul. 1-go Maja 1, e-mail:ops@bystrzycaklodzka.pl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  <w:lang w:val="pl-PL"/>
        </w:rPr>
        <w:t>inspektorem ochrony danych w w/w firmie jest Pan  Dariusz Styczyrz,</w:t>
      </w:r>
    </w:p>
    <w:p>
      <w:pPr>
        <w:pStyle w:val="ListParagraph"/>
        <w:numPr>
          <w:ilvl w:val="0"/>
          <w:numId w:val="0"/>
        </w:numPr>
        <w:ind w:hanging="0" w:left="720"/>
        <w:jc w:val="left"/>
        <w:rPr/>
      </w:pPr>
      <w:r>
        <w:rPr>
          <w:rFonts w:cs="Times New Roman" w:ascii="Arial" w:hAnsi="Arial"/>
          <w:sz w:val="20"/>
          <w:szCs w:val="20"/>
          <w:lang w:val="pl-PL"/>
        </w:rPr>
        <w:t xml:space="preserve">e-mail: </w:t>
      </w:r>
      <w:hyperlink r:id="rId2">
        <w:r>
          <w:rPr>
            <w:rStyle w:val="Hyperlink"/>
            <w:rFonts w:ascii="Arial" w:hAnsi="Arial"/>
            <w:sz w:val="20"/>
            <w:szCs w:val="20"/>
            <w:lang w:val="pl-PL"/>
          </w:rPr>
          <w:t>iodumig@bystrzycaklodzka.pl</w:t>
        </w:r>
      </w:hyperlink>
      <w:r>
        <w:rPr>
          <w:rFonts w:cs="Times New Roman" w:ascii="Arial" w:hAnsi="Arial"/>
          <w:sz w:val="20"/>
          <w:szCs w:val="20"/>
          <w:lang w:val="pl-PL"/>
        </w:rPr>
        <w:t xml:space="preserve"> , </w:t>
      </w:r>
      <w:r>
        <w:rPr>
          <w:rStyle w:val="Strong"/>
          <w:rFonts w:cs="Times New Roman" w:ascii="Arial" w:hAnsi="Arial"/>
          <w:color w:val="000000"/>
          <w:sz w:val="20"/>
          <w:szCs w:val="20"/>
        </w:rPr>
        <w:t>f</w:t>
      </w:r>
      <w:r>
        <w:rPr>
          <w:rStyle w:val="Strong"/>
          <w:rFonts w:cs="Times New Roman" w:ascii="Arial" w:hAnsi="Arial"/>
          <w:b w:val="false"/>
          <w:bCs w:val="false"/>
          <w:color w:val="000000"/>
          <w:sz w:val="20"/>
          <w:szCs w:val="20"/>
        </w:rPr>
        <w:t>unkcję Zastępcy Inspektora Ochrony Danych pełni: Pani Mirosława Boduch tel.748117629,</w:t>
      </w:r>
    </w:p>
    <w:p>
      <w:pPr>
        <w:pStyle w:val="ListParagraph"/>
        <w:numPr>
          <w:ilvl w:val="0"/>
          <w:numId w:val="0"/>
        </w:numPr>
        <w:ind w:hanging="0" w:left="720"/>
        <w:jc w:val="left"/>
        <w:rPr/>
      </w:pPr>
      <w:r>
        <w:rPr>
          <w:rStyle w:val="Strong"/>
          <w:rFonts w:cs="Times New Roman" w:ascii="Arial" w:hAnsi="Arial"/>
          <w:b w:val="false"/>
          <w:bCs w:val="false"/>
          <w:color w:val="000000"/>
          <w:sz w:val="20"/>
          <w:szCs w:val="20"/>
        </w:rPr>
        <w:t>e-mail:</w:t>
      </w:r>
      <w:r>
        <w:rPr>
          <w:rStyle w:val="Strong"/>
          <w:rFonts w:cs="Times New Roman" w:ascii="Arial" w:hAnsi="Arial"/>
          <w:color w:val="000000"/>
          <w:sz w:val="20"/>
          <w:szCs w:val="20"/>
        </w:rPr>
        <w:t xml:space="preserve"> </w:t>
      </w:r>
      <w:hyperlink r:id="rId3">
        <w:r>
          <w:rPr>
            <w:rStyle w:val="Hyperlink"/>
            <w:rFonts w:ascii="Arial" w:hAnsi="Arial"/>
            <w:bCs/>
            <w:color w:val="000000"/>
            <w:sz w:val="20"/>
            <w:szCs w:val="20"/>
          </w:rPr>
          <w:t>organizacyjny@bystrzycaklodzka.pl</w:t>
        </w:r>
      </w:hyperlink>
    </w:p>
    <w:p>
      <w:pPr>
        <w:pStyle w:val="ListParagrap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 xml:space="preserve">Cele przetwarzania danych osobowych i podstawa prawna przetwarzania 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przetwarzania na podstawie obowiązujących przepisów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Dane osobowe podane na podstawie art. 22</w:t>
      </w:r>
      <w:r>
        <w:rPr>
          <w:rFonts w:cs="Times New Roman" w:ascii="Arial" w:hAnsi="Arial"/>
          <w:sz w:val="20"/>
          <w:szCs w:val="20"/>
          <w:vertAlign w:val="superscript"/>
        </w:rPr>
        <w:t>1</w:t>
      </w:r>
      <w:r>
        <w:rPr>
          <w:rFonts w:cs="Times New Roman" w:ascii="Arial" w:hAnsi="Arial"/>
          <w:sz w:val="20"/>
          <w:szCs w:val="20"/>
        </w:rPr>
        <w:t xml:space="preserve"> Kodeksu pracy będą przetwarzane: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w celach związanych z zawarciem umowy i prawidłowa realizacją umowy o pracę oraz w związku z realizacją praw pracowniczych;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 </w:t>
      </w:r>
      <w:r>
        <w:rPr>
          <w:rFonts w:cs="Times New Roman" w:ascii="Arial" w:hAnsi="Arial"/>
          <w:sz w:val="20"/>
          <w:szCs w:val="20"/>
        </w:rPr>
        <w:t>w celu wypełnienia ciążących na administratorze danych osobowych obowiązków w wynikających z przepisów prawa;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w celu realizacji prawnie usprawiedliwionego celu administratora danych osobowych, jakim jest ewentualne dochodzenie roszczeń cywilnoprawnych i obrona przed takimi roszczeniami.</w:t>
      </w:r>
    </w:p>
    <w:p>
      <w:pPr>
        <w:pStyle w:val="EndnoteText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Przetwarzanie danych osobowych odbywa się przede wszystkim w oparciu o ogólne rozporządzenie o ochronie danych osobowych, ustawę o ochronie danych osobowych z 10 maja 2018 r., ustawę z dnia 26 czerwca 1974 r. – Kodeks pracy </w:t>
      </w:r>
      <w:r>
        <w:rPr>
          <w:rFonts w:cs="Times New Roman" w:ascii="Arial" w:hAnsi="Arial"/>
          <w:b w:val="false"/>
          <w:bCs w:val="false"/>
          <w:sz w:val="20"/>
          <w:szCs w:val="20"/>
        </w:rPr>
        <w:t>( t. j. Dz. U. z 2022 poz.1510 ze zm.)</w:t>
      </w:r>
      <w:r>
        <w:rPr>
          <w:rFonts w:cs="Times New Roman" w:ascii="Arial" w:hAnsi="Arial"/>
          <w:sz w:val="20"/>
          <w:szCs w:val="20"/>
        </w:rPr>
        <w:t xml:space="preserve"> oraz rozporządzenie Ministra Rodziny, Pracy i Polityki Społecznej z 10 grudnia 2018 r. w sprawie dokumentacji pracowniczej (t. j. Dz. U.  z 2018 r. poz. 2369 ze zm.)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W związku z realizacją obowiązków pracodawcy przetwarzanie danych odbywa się w szczególności również na podstawie przepisów podatkowych, ubezpieczeniowych, Ustawa z dnia 4 marca 1994 r. o Zakładowym Funduszu Świadczeń Socjalnych oraz dotyczących bezpieczeństwa i higieny pracy.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Podstawowe przepisy uprawniające do przetwarzania danych osobowych: art. 22</w:t>
      </w:r>
      <w:r>
        <w:rPr>
          <w:rFonts w:cs="Times New Roman" w:ascii="Arial" w:hAnsi="Arial"/>
          <w:sz w:val="20"/>
          <w:szCs w:val="20"/>
          <w:vertAlign w:val="superscript"/>
        </w:rPr>
        <w:t>1a</w:t>
      </w:r>
      <w:r>
        <w:rPr>
          <w:rFonts w:cs="Times New Roman" w:ascii="Arial" w:hAnsi="Arial"/>
          <w:sz w:val="20"/>
          <w:szCs w:val="20"/>
        </w:rPr>
        <w:t xml:space="preserve"> i 22</w:t>
      </w:r>
      <w:r>
        <w:rPr>
          <w:rFonts w:cs="Times New Roman" w:ascii="Arial" w:hAnsi="Arial"/>
          <w:sz w:val="20"/>
          <w:szCs w:val="20"/>
          <w:vertAlign w:val="superscript"/>
        </w:rPr>
        <w:t>1b</w:t>
      </w:r>
      <w:r>
        <w:rPr>
          <w:rFonts w:cs="Times New Roman" w:ascii="Arial" w:hAnsi="Arial"/>
          <w:sz w:val="20"/>
          <w:szCs w:val="20"/>
        </w:rPr>
        <w:t xml:space="preserve"> Kodeksu pracy oraz art. 6 ust 1 lit b, art. 6 ust 1 lit. c i art. 6 ust. 1 lit. f</w:t>
      </w:r>
      <w:r>
        <w:rPr>
          <w:rFonts w:cs="Times New Roman" w:ascii="Arial" w:hAnsi="Arial"/>
          <w:sz w:val="20"/>
          <w:szCs w:val="20"/>
          <w:vertAlign w:val="superscript"/>
        </w:rPr>
        <w:t xml:space="preserve">2  </w:t>
      </w:r>
      <w:r>
        <w:rPr>
          <w:rFonts w:cs="Times New Roman" w:ascii="Arial" w:hAnsi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>
        <w:rPr>
          <w:rFonts w:cs="Times New Roman" w:ascii="Arial" w:hAnsi="Arial"/>
          <w:spacing w:val="-8"/>
          <w:sz w:val="20"/>
          <w:szCs w:val="20"/>
        </w:rPr>
        <w:t xml:space="preserve"> </w:t>
      </w:r>
      <w:r>
        <w:rPr>
          <w:rFonts w:cs="Times New Roman" w:ascii="Arial" w:hAnsi="Arial"/>
          <w:sz w:val="20"/>
          <w:szCs w:val="20"/>
        </w:rPr>
        <w:t>04.05.2016).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przetwarzanie na podstawie zgody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pozostałe dane osobowe będą przetwarzane, jeżeli Pan/Pani wyrazi na to zgodę. Jednocześnie zgoda na przetwarzanie konkretnych danych  osobowych nie będzie stanowiła podstawy do ich przetwarzania, jeżeli obowiązujące przepisy na to nie pozwalają.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Przepisy uprawniające do przetwarzania danych osobowych: art. 22</w:t>
      </w:r>
      <w:r>
        <w:rPr>
          <w:rFonts w:cs="Times New Roman" w:ascii="Arial" w:hAnsi="Arial"/>
          <w:sz w:val="20"/>
          <w:szCs w:val="20"/>
          <w:vertAlign w:val="superscript"/>
        </w:rPr>
        <w:t>1a</w:t>
      </w:r>
      <w:r>
        <w:rPr>
          <w:rFonts w:cs="Times New Roman" w:ascii="Arial" w:hAnsi="Arial"/>
          <w:sz w:val="20"/>
          <w:szCs w:val="20"/>
        </w:rPr>
        <w:t xml:space="preserve"> i 22</w:t>
      </w:r>
      <w:r>
        <w:rPr>
          <w:rFonts w:cs="Times New Roman" w:ascii="Arial" w:hAnsi="Arial"/>
          <w:sz w:val="20"/>
          <w:szCs w:val="20"/>
          <w:vertAlign w:val="superscript"/>
        </w:rPr>
        <w:t>1b</w:t>
      </w:r>
      <w:r>
        <w:rPr>
          <w:rFonts w:cs="Times New Roman" w:ascii="Arial" w:hAnsi="Arial"/>
          <w:sz w:val="20"/>
          <w:szCs w:val="20"/>
        </w:rPr>
        <w:t xml:space="preserve"> Kodeksu pracy oraz art. 6 ust 1 lit a, 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>
        <w:rPr>
          <w:rFonts w:cs="Times New Roman" w:ascii="Arial" w:hAnsi="Arial"/>
          <w:spacing w:val="-8"/>
          <w:sz w:val="20"/>
          <w:szCs w:val="20"/>
        </w:rPr>
        <w:t xml:space="preserve"> </w:t>
      </w:r>
      <w:r>
        <w:rPr>
          <w:rFonts w:cs="Times New Roman" w:ascii="Arial" w:hAnsi="Arial"/>
          <w:sz w:val="20"/>
          <w:szCs w:val="20"/>
        </w:rPr>
        <w:t>04.05.2016).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Udzielona zgoda może zostać odwołana w dowolnym czasie. Odwołanie zgody pozostanie bez wpływu na zgodność z prawem przetwarzania, którego dokonano na podstawie tej zgody przed jej cofnięciem.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Odbiorca danych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W razie konieczności dane mogą być udostępniane organom państwowym oraz innym podmiotom uprawnionym na podstawie przepisów prawa takim jak: Urząd Skarbowy, Zakład Ubezpieczeń Społecznych,  towarzystwa ubezpieczeniowe (dotyczy tylko osób posiadających polisy ubezpieczeniowe), podmioty świadczące usługi dot. wykonania zadań służby bezpieczeństwa i higieny pracy i medycyny pracy.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Odbiorcami Pani/Pana danych osobowych będą również upoważnieni do tego pracownicy administratora danych osobowych oraz podmioty, którym administrator danych osobowych powierzył te dane na podstawie odrębnych umów powierzenia zgodnych z ogólnym rozporządzeniem o ochronie danych osobowych.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Okres przechowywania danych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Pana/Pani dane osobowe będą przechowywane zgodnie z obowiązującą instrukcją kancelaryjną oraz obowiązujących w tym zakresie przepisach o archiwizacji.</w:t>
      </w:r>
      <w:r>
        <w:rPr>
          <w:rFonts w:cs="Times New Roman" w:ascii="Arial" w:hAnsi="Arial"/>
          <w:spacing w:val="-8"/>
          <w:sz w:val="20"/>
          <w:szCs w:val="20"/>
        </w:rPr>
        <w:t xml:space="preserve"> Nie dłużej jednak niż, zezwalają na to przepisy prawa.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Obowiązek podania danych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Podanie danych w zakresie wynikającym z art. 22</w:t>
      </w:r>
      <w:r>
        <w:rPr>
          <w:rFonts w:cs="Times New Roman" w:ascii="Arial" w:hAnsi="Arial"/>
          <w:b/>
          <w:sz w:val="20"/>
          <w:szCs w:val="20"/>
          <w:vertAlign w:val="superscript"/>
        </w:rPr>
        <w:t xml:space="preserve">1 </w:t>
      </w:r>
      <w:r>
        <w:rPr>
          <w:rFonts w:cs="Times New Roman" w:ascii="Arial" w:hAnsi="Arial"/>
          <w:b/>
          <w:sz w:val="20"/>
          <w:szCs w:val="20"/>
        </w:rPr>
        <w:t>Kodeksu pracy</w:t>
      </w:r>
      <w:r>
        <w:rPr>
          <w:rFonts w:cs="Times New Roman" w:ascii="Arial" w:hAnsi="Arial"/>
          <w:b/>
          <w:sz w:val="20"/>
          <w:szCs w:val="20"/>
          <w:vertAlign w:val="superscript"/>
        </w:rPr>
        <w:t xml:space="preserve"> </w:t>
      </w:r>
      <w:r>
        <w:rPr>
          <w:rFonts w:cs="Times New Roman" w:ascii="Arial" w:hAnsi="Arial"/>
          <w:sz w:val="20"/>
          <w:szCs w:val="20"/>
        </w:rPr>
        <w:t>jest dobrowolne, lecz konieczne w celu realizacji obowiązków pracodawcy wynikających z przepisów prawa pracy, tj. w szczególności z Kodeksu pracy oraz przepisów rozporządzenia Ministra Rodziny, Pracy i Polityki społecznej z 10 grudnia 2018 r. w sprawie dokumentacji pracowniczej. Podanie innych danych jest też niezbędne aby nawiązać i kontynuować stosunek pracy. Podanie innych danych jest dobrowolne.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cs="Times New Roman" w:ascii="Arial" w:hAnsi="Arial"/>
          <w:b/>
          <w:sz w:val="20"/>
          <w:szCs w:val="20"/>
        </w:rPr>
        <w:t>Zautomatyzowanie podejmowanie decyzji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Pani/Pana dane osobowe nie będą podlegać zautomatyzowaniu podejmowaniu decyzji, w tym o profilowaniu, o którym mowa w art. 22 ust 1 i 4 ogólnego rozporządzenia o  ochronie danych osobowych.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/>
          <w:sz w:val="20"/>
          <w:szCs w:val="20"/>
        </w:rPr>
        <w:t>Prawa przysługujące osobie, której dane dotyczą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Na podstawie i z zastrzeżeniem ograniczeń wynikających z art. 15-22 RODO przysługuje Pani/Panu: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prawo dostępu do swoich danych oraz otrzymania ich kopii;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prawo do sprostowania(poprawiania) swoich danych osobowych;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prawo do ograniczenia przetwarzania danych osobowych;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prawo do usunięcia danych osobowych;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prawo do wniesienia sprzeciwu wobec przetwarzania;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prawo do wniesienia skargi do Prezesa UODO (na adres Urzędu Ochrony Danych Osobowych, ul. Stawki 2, 00-193 Warszawa).</w:t>
      </w:r>
    </w:p>
    <w:p>
      <w:pPr>
        <w:pStyle w:val="Normal"/>
        <w:spacing w:before="0"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e67e8d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e67e8d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607848"/>
    <w:pPr>
      <w:spacing w:before="0" w:after="20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e67e8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umig@bystrzycaklodzka.pl" TargetMode="External"/><Relationship Id="rId3" Type="http://schemas.openxmlformats.org/officeDocument/2006/relationships/hyperlink" Target="mailto:organizacyjny@bystrzycaklodzk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LibreOffice/7.6.4.1$Windows_X86_64 LibreOffice_project/e19e193f88cd6c0525a17fb7a176ed8e6a3e2aa1</Application>
  <AppVersion>15.0000</AppVersion>
  <Pages>2</Pages>
  <Words>796</Words>
  <Characters>4904</Characters>
  <CharactersWithSpaces>5690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2019-11-15T12:23:00Z</dcterms:created>
  <dc:creator>WZP</dc:creator>
  <dc:description/>
  <dc:language>pl-PL</dc:language>
  <cp:lastModifiedBy/>
  <cp:lastPrinted>2024-01-08T13:38:14Z</cp:lastPrinted>
  <dcterms:modified xsi:type="dcterms:W3CDTF">2024-01-08T14:34:18Z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